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126E" w14:textId="5E3B85F6" w:rsidR="00801AA6" w:rsidRDefault="00801AA6" w:rsidP="007E4417">
      <w:pPr>
        <w:jc w:val="center"/>
        <w:rPr>
          <w:rFonts w:ascii="Arial" w:hAnsi="Arial" w:cs="Arial"/>
          <w:b/>
          <w:bCs/>
          <w:u w:val="single"/>
        </w:rPr>
      </w:pPr>
      <w:r>
        <w:rPr>
          <w:rFonts w:ascii="Arial" w:hAnsi="Arial" w:cs="Arial"/>
          <w:b/>
          <w:bCs/>
          <w:u w:val="single"/>
        </w:rPr>
        <w:t>SIS Open meeting 28</w:t>
      </w:r>
      <w:r w:rsidRPr="00801AA6">
        <w:rPr>
          <w:rFonts w:ascii="Arial" w:hAnsi="Arial" w:cs="Arial"/>
          <w:b/>
          <w:bCs/>
          <w:u w:val="single"/>
          <w:vertAlign w:val="superscript"/>
        </w:rPr>
        <w:t>th</w:t>
      </w:r>
      <w:r>
        <w:rPr>
          <w:rFonts w:ascii="Arial" w:hAnsi="Arial" w:cs="Arial"/>
          <w:b/>
          <w:bCs/>
          <w:u w:val="single"/>
        </w:rPr>
        <w:t xml:space="preserve"> August</w:t>
      </w:r>
    </w:p>
    <w:p w14:paraId="288FEC49" w14:textId="7B73BF41" w:rsidR="00FF234D" w:rsidRDefault="007E4417" w:rsidP="007E4417">
      <w:pPr>
        <w:jc w:val="center"/>
        <w:rPr>
          <w:rFonts w:ascii="Arial" w:hAnsi="Arial" w:cs="Arial"/>
          <w:b/>
          <w:bCs/>
          <w:u w:val="single"/>
        </w:rPr>
      </w:pPr>
      <w:r>
        <w:rPr>
          <w:rFonts w:ascii="Arial" w:hAnsi="Arial" w:cs="Arial"/>
          <w:b/>
          <w:bCs/>
          <w:u w:val="single"/>
        </w:rPr>
        <w:t>Presentation to the Village Open Meeting relating to the Gayton Solar farm revised new application -Thursday 28</w:t>
      </w:r>
      <w:r w:rsidRPr="007E4417">
        <w:rPr>
          <w:rFonts w:ascii="Arial" w:hAnsi="Arial" w:cs="Arial"/>
          <w:b/>
          <w:bCs/>
          <w:u w:val="single"/>
          <w:vertAlign w:val="superscript"/>
        </w:rPr>
        <w:t>th</w:t>
      </w:r>
      <w:r>
        <w:rPr>
          <w:rFonts w:ascii="Arial" w:hAnsi="Arial" w:cs="Arial"/>
          <w:b/>
          <w:bCs/>
          <w:u w:val="single"/>
        </w:rPr>
        <w:t xml:space="preserve"> August 2025</w:t>
      </w:r>
    </w:p>
    <w:p w14:paraId="7414B67B" w14:textId="0C7F5E86" w:rsidR="007E4417" w:rsidRDefault="007E4417" w:rsidP="007E4417">
      <w:pPr>
        <w:rPr>
          <w:rFonts w:ascii="Arial" w:hAnsi="Arial" w:cs="Arial"/>
        </w:rPr>
      </w:pPr>
      <w:r>
        <w:rPr>
          <w:rFonts w:ascii="Arial" w:hAnsi="Arial" w:cs="Arial"/>
        </w:rPr>
        <w:t>ANESCO applied for a 169-acre Solar Farm in 2021</w:t>
      </w:r>
    </w:p>
    <w:p w14:paraId="509EC8D8" w14:textId="31B1B8E9" w:rsidR="007E4417" w:rsidRDefault="007E4417" w:rsidP="007E4417">
      <w:pPr>
        <w:rPr>
          <w:rFonts w:ascii="Arial" w:hAnsi="Arial" w:cs="Arial"/>
        </w:rPr>
      </w:pPr>
      <w:r>
        <w:rPr>
          <w:rFonts w:ascii="Arial" w:hAnsi="Arial" w:cs="Arial"/>
        </w:rPr>
        <w:t>Owing to the magnitude and disruption this might cause the Gayton Parish Council, called and Open Meeting where feelings were expressed.</w:t>
      </w:r>
    </w:p>
    <w:p w14:paraId="13FBB255" w14:textId="753009A0" w:rsidR="007E4417" w:rsidRDefault="007E4417" w:rsidP="007E4417">
      <w:pPr>
        <w:rPr>
          <w:rFonts w:ascii="Arial" w:hAnsi="Arial" w:cs="Arial"/>
        </w:rPr>
      </w:pPr>
      <w:r>
        <w:rPr>
          <w:rFonts w:ascii="Arial" w:hAnsi="Arial" w:cs="Arial"/>
        </w:rPr>
        <w:t>We have to say that some people were not bothered, some favoured the thought of alternative energy that might benefit the community, but the majority were against the proposal.</w:t>
      </w:r>
    </w:p>
    <w:p w14:paraId="1FC16D4B" w14:textId="2DFE35E5" w:rsidR="007E4417" w:rsidRDefault="007E4417" w:rsidP="007E4417">
      <w:pPr>
        <w:rPr>
          <w:rFonts w:ascii="Arial" w:hAnsi="Arial" w:cs="Arial"/>
        </w:rPr>
      </w:pPr>
      <w:r>
        <w:rPr>
          <w:rFonts w:ascii="Arial" w:hAnsi="Arial" w:cs="Arial"/>
        </w:rPr>
        <w:t>As aa result, the Parish Council initiated a sub-committee to address all concerns and prepare a rigorous document opposing the application.</w:t>
      </w:r>
    </w:p>
    <w:p w14:paraId="4B5D595A" w14:textId="577A2E08" w:rsidR="007E4417" w:rsidRDefault="007E4417" w:rsidP="007E4417">
      <w:pPr>
        <w:rPr>
          <w:rFonts w:ascii="Arial" w:hAnsi="Arial" w:cs="Arial"/>
        </w:rPr>
      </w:pPr>
      <w:r>
        <w:rPr>
          <w:rFonts w:ascii="Arial" w:hAnsi="Arial" w:cs="Arial"/>
        </w:rPr>
        <w:t xml:space="preserve">After several months a 4-page document was prepare covering all concerns relating to the application and submitted to WNC. </w:t>
      </w:r>
      <w:r>
        <w:rPr>
          <w:rFonts w:ascii="Arial" w:hAnsi="Arial" w:cs="Arial"/>
          <w:color w:val="EE0000"/>
        </w:rPr>
        <w:t>Hold up document</w:t>
      </w:r>
      <w:r w:rsidR="00D94662">
        <w:rPr>
          <w:rFonts w:ascii="Arial" w:hAnsi="Arial" w:cs="Arial"/>
          <w:color w:val="EE0000"/>
        </w:rPr>
        <w:t>.</w:t>
      </w:r>
    </w:p>
    <w:p w14:paraId="068F0407" w14:textId="45A3CC69" w:rsidR="00D94662" w:rsidRPr="00D94662" w:rsidRDefault="00D94662" w:rsidP="007E4417">
      <w:pPr>
        <w:rPr>
          <w:rFonts w:ascii="Arial" w:hAnsi="Arial" w:cs="Arial"/>
          <w:b/>
          <w:bCs/>
          <w:u w:val="single"/>
        </w:rPr>
      </w:pPr>
      <w:r w:rsidRPr="00D94662">
        <w:rPr>
          <w:rFonts w:ascii="Arial" w:hAnsi="Arial" w:cs="Arial"/>
          <w:b/>
          <w:bCs/>
          <w:u w:val="single"/>
        </w:rPr>
        <w:t>Key Objections</w:t>
      </w:r>
    </w:p>
    <w:p w14:paraId="557D6B3A" w14:textId="434DBFB7" w:rsidR="007E4417" w:rsidRDefault="00D94662" w:rsidP="00D94662">
      <w:pPr>
        <w:pStyle w:val="ListParagraph"/>
        <w:numPr>
          <w:ilvl w:val="0"/>
          <w:numId w:val="1"/>
        </w:numPr>
        <w:rPr>
          <w:rFonts w:ascii="Arial" w:hAnsi="Arial" w:cs="Arial"/>
        </w:rPr>
      </w:pPr>
      <w:r>
        <w:rPr>
          <w:rFonts w:ascii="Arial" w:hAnsi="Arial" w:cs="Arial"/>
        </w:rPr>
        <w:t>Building on 169 acres of open farmland.</w:t>
      </w:r>
    </w:p>
    <w:p w14:paraId="31AB31BF" w14:textId="1A1BAC50" w:rsidR="00D94662" w:rsidRDefault="00D94662" w:rsidP="00D94662">
      <w:pPr>
        <w:pStyle w:val="ListParagraph"/>
        <w:numPr>
          <w:ilvl w:val="0"/>
          <w:numId w:val="1"/>
        </w:numPr>
        <w:rPr>
          <w:rFonts w:ascii="Arial" w:hAnsi="Arial" w:cs="Arial"/>
        </w:rPr>
      </w:pPr>
      <w:r>
        <w:rPr>
          <w:rFonts w:ascii="Arial" w:hAnsi="Arial" w:cs="Arial"/>
        </w:rPr>
        <w:t>Covering an area three times the size of Gayton village.</w:t>
      </w:r>
    </w:p>
    <w:p w14:paraId="5EE3FC52" w14:textId="3C5EB98D" w:rsidR="00D94662" w:rsidRDefault="00D94662" w:rsidP="00D94662">
      <w:pPr>
        <w:pStyle w:val="ListParagraph"/>
        <w:numPr>
          <w:ilvl w:val="0"/>
          <w:numId w:val="1"/>
        </w:numPr>
        <w:rPr>
          <w:rFonts w:ascii="Arial" w:hAnsi="Arial" w:cs="Arial"/>
        </w:rPr>
      </w:pPr>
      <w:r>
        <w:rPr>
          <w:rFonts w:ascii="Arial" w:hAnsi="Arial" w:cs="Arial"/>
        </w:rPr>
        <w:t>Directly abuts the eastern village boundary.</w:t>
      </w:r>
    </w:p>
    <w:p w14:paraId="5DDA04C4" w14:textId="0B139081" w:rsidR="00D94662" w:rsidRDefault="00D94662" w:rsidP="00D94662">
      <w:pPr>
        <w:pStyle w:val="ListParagraph"/>
        <w:numPr>
          <w:ilvl w:val="0"/>
          <w:numId w:val="1"/>
        </w:numPr>
        <w:rPr>
          <w:rFonts w:ascii="Arial" w:hAnsi="Arial" w:cs="Arial"/>
        </w:rPr>
      </w:pPr>
      <w:r>
        <w:rPr>
          <w:rFonts w:ascii="Arial" w:hAnsi="Arial" w:cs="Arial"/>
        </w:rPr>
        <w:t>130m from Gayton’s Conservation Area and close to historic listed buildings.</w:t>
      </w:r>
    </w:p>
    <w:p w14:paraId="48CCE7F8" w14:textId="5873BB7B" w:rsidR="00D94662" w:rsidRDefault="00D94662" w:rsidP="00D94662">
      <w:pPr>
        <w:pStyle w:val="ListParagraph"/>
        <w:numPr>
          <w:ilvl w:val="0"/>
          <w:numId w:val="1"/>
        </w:numPr>
        <w:rPr>
          <w:rFonts w:ascii="Arial" w:hAnsi="Arial" w:cs="Arial"/>
        </w:rPr>
      </w:pPr>
      <w:r>
        <w:rPr>
          <w:rFonts w:ascii="Arial" w:hAnsi="Arial" w:cs="Arial"/>
        </w:rPr>
        <w:t>Stretches all the way from Gayton to the A43.</w:t>
      </w:r>
    </w:p>
    <w:p w14:paraId="063CDD46" w14:textId="403884BD" w:rsidR="00D94662" w:rsidRDefault="00D94662" w:rsidP="00D94662">
      <w:pPr>
        <w:pStyle w:val="ListParagraph"/>
        <w:numPr>
          <w:ilvl w:val="0"/>
          <w:numId w:val="1"/>
        </w:numPr>
        <w:rPr>
          <w:rFonts w:ascii="Arial" w:hAnsi="Arial" w:cs="Arial"/>
        </w:rPr>
      </w:pPr>
      <w:r>
        <w:rPr>
          <w:rFonts w:ascii="Arial" w:hAnsi="Arial" w:cs="Arial"/>
        </w:rPr>
        <w:t>Severely increases traffic, 2000 40ft articulated HGV’s just to deliver he panels.</w:t>
      </w:r>
    </w:p>
    <w:p w14:paraId="34CD1E90" w14:textId="5A987A8A" w:rsidR="00D94662" w:rsidRDefault="00D94662" w:rsidP="00D94662">
      <w:pPr>
        <w:pStyle w:val="ListParagraph"/>
        <w:numPr>
          <w:ilvl w:val="0"/>
          <w:numId w:val="1"/>
        </w:numPr>
        <w:rPr>
          <w:rFonts w:ascii="Arial" w:hAnsi="Arial" w:cs="Arial"/>
        </w:rPr>
      </w:pPr>
      <w:r>
        <w:rPr>
          <w:rFonts w:ascii="Arial" w:hAnsi="Arial" w:cs="Arial"/>
        </w:rPr>
        <w:t>Removes food producing arable land (DEFRA Grade 2 and 3 for ISI).</w:t>
      </w:r>
    </w:p>
    <w:p w14:paraId="2CF15793" w14:textId="08B0DFBD" w:rsidR="00D94662" w:rsidRPr="00D94662" w:rsidRDefault="00D94662" w:rsidP="00D94662">
      <w:pPr>
        <w:pStyle w:val="ListParagraph"/>
        <w:numPr>
          <w:ilvl w:val="0"/>
          <w:numId w:val="1"/>
        </w:numPr>
        <w:rPr>
          <w:rFonts w:ascii="Arial" w:hAnsi="Arial" w:cs="Arial"/>
        </w:rPr>
      </w:pPr>
      <w:r>
        <w:rPr>
          <w:rFonts w:ascii="Arial" w:hAnsi="Arial" w:cs="Arial"/>
        </w:rPr>
        <w:t>Significantly impacts local</w:t>
      </w:r>
      <w:r w:rsidRPr="00D94662">
        <w:rPr>
          <w:rFonts w:ascii="Arial" w:hAnsi="Arial" w:cs="Arial"/>
        </w:rPr>
        <w:t xml:space="preserve"> tenant far</w:t>
      </w:r>
      <w:r>
        <w:rPr>
          <w:rFonts w:ascii="Arial" w:hAnsi="Arial" w:cs="Arial"/>
        </w:rPr>
        <w:t>m</w:t>
      </w:r>
      <w:r w:rsidRPr="00D94662">
        <w:rPr>
          <w:rFonts w:ascii="Arial" w:hAnsi="Arial" w:cs="Arial"/>
        </w:rPr>
        <w:t xml:space="preserve"> businesses and local jobs.</w:t>
      </w:r>
    </w:p>
    <w:p w14:paraId="036B8726" w14:textId="0C0869FF" w:rsidR="00D94662" w:rsidRDefault="00D94662" w:rsidP="00D94662">
      <w:pPr>
        <w:pStyle w:val="ListParagraph"/>
        <w:numPr>
          <w:ilvl w:val="0"/>
          <w:numId w:val="1"/>
        </w:numPr>
        <w:rPr>
          <w:rFonts w:ascii="Arial" w:hAnsi="Arial" w:cs="Arial"/>
        </w:rPr>
      </w:pPr>
      <w:r>
        <w:rPr>
          <w:rFonts w:ascii="Arial" w:hAnsi="Arial" w:cs="Arial"/>
        </w:rPr>
        <w:t>Destroys traditional wildlife habitats.</w:t>
      </w:r>
    </w:p>
    <w:p w14:paraId="0A51BE60" w14:textId="7ECA2324" w:rsidR="00D94662" w:rsidRDefault="00D94662" w:rsidP="00D94662">
      <w:pPr>
        <w:pStyle w:val="ListParagraph"/>
        <w:numPr>
          <w:ilvl w:val="0"/>
          <w:numId w:val="1"/>
        </w:numPr>
        <w:rPr>
          <w:rFonts w:ascii="Arial" w:hAnsi="Arial" w:cs="Arial"/>
        </w:rPr>
      </w:pPr>
      <w:r>
        <w:rPr>
          <w:rFonts w:ascii="Arial" w:hAnsi="Arial" w:cs="Arial"/>
        </w:rPr>
        <w:t>Significantly impacts on footpaths and leisure pursuits.</w:t>
      </w:r>
    </w:p>
    <w:p w14:paraId="0E00CDFC" w14:textId="24D4A620" w:rsidR="00D94662" w:rsidRDefault="00D94662" w:rsidP="00D94662">
      <w:pPr>
        <w:pStyle w:val="ListParagraph"/>
        <w:numPr>
          <w:ilvl w:val="0"/>
          <w:numId w:val="1"/>
        </w:numPr>
        <w:rPr>
          <w:rFonts w:ascii="Arial" w:hAnsi="Arial" w:cs="Arial"/>
        </w:rPr>
      </w:pPr>
      <w:r>
        <w:rPr>
          <w:rFonts w:ascii="Arial" w:hAnsi="Arial" w:cs="Arial"/>
        </w:rPr>
        <w:t>Over 6km of 2.4m high steel security fencing</w:t>
      </w:r>
      <w:r w:rsidR="00774503">
        <w:rPr>
          <w:rFonts w:ascii="Arial" w:hAnsi="Arial" w:cs="Arial"/>
        </w:rPr>
        <w:t xml:space="preserve"> off the panels, transformers, batteries, control cabins and cabling.</w:t>
      </w:r>
    </w:p>
    <w:p w14:paraId="4D5FA964" w14:textId="02513267" w:rsidR="00774503" w:rsidRDefault="00774503" w:rsidP="00D94662">
      <w:pPr>
        <w:pStyle w:val="ListParagraph"/>
        <w:numPr>
          <w:ilvl w:val="0"/>
          <w:numId w:val="1"/>
        </w:numPr>
        <w:rPr>
          <w:rFonts w:ascii="Arial" w:hAnsi="Arial" w:cs="Arial"/>
        </w:rPr>
      </w:pPr>
      <w:r>
        <w:rPr>
          <w:rFonts w:ascii="Arial" w:hAnsi="Arial" w:cs="Arial"/>
        </w:rPr>
        <w:t>Massive landscape impact with Gayton</w:t>
      </w:r>
      <w:r w:rsidR="008D6958">
        <w:rPr>
          <w:rFonts w:ascii="Arial" w:hAnsi="Arial" w:cs="Arial"/>
        </w:rPr>
        <w:t xml:space="preserve"> being one oof the highest villages in Northants.</w:t>
      </w:r>
    </w:p>
    <w:p w14:paraId="34A78D26" w14:textId="16C28437" w:rsidR="008D6958" w:rsidRDefault="008D6958" w:rsidP="00D94662">
      <w:pPr>
        <w:pStyle w:val="ListParagraph"/>
        <w:numPr>
          <w:ilvl w:val="0"/>
          <w:numId w:val="1"/>
        </w:numPr>
        <w:rPr>
          <w:rFonts w:ascii="Arial" w:hAnsi="Arial" w:cs="Arial"/>
        </w:rPr>
      </w:pPr>
      <w:r>
        <w:rPr>
          <w:rFonts w:ascii="Arial" w:hAnsi="Arial" w:cs="Arial"/>
        </w:rPr>
        <w:t>Significantly impacts on the Grand Union Canal Conservation Area and historic Listed bridges.</w:t>
      </w:r>
    </w:p>
    <w:p w14:paraId="02B3766E" w14:textId="395826E0" w:rsidR="008D6958" w:rsidRDefault="008D6958" w:rsidP="00D94662">
      <w:pPr>
        <w:pStyle w:val="ListParagraph"/>
        <w:numPr>
          <w:ilvl w:val="0"/>
          <w:numId w:val="1"/>
        </w:numPr>
        <w:rPr>
          <w:rFonts w:ascii="Arial" w:hAnsi="Arial" w:cs="Arial"/>
        </w:rPr>
      </w:pPr>
      <w:r>
        <w:rPr>
          <w:rFonts w:ascii="Arial" w:hAnsi="Arial" w:cs="Arial"/>
        </w:rPr>
        <w:t>Contravenes several WNC Planning Policies.</w:t>
      </w:r>
    </w:p>
    <w:p w14:paraId="503505E3" w14:textId="17E492C1" w:rsidR="008D6958" w:rsidRDefault="008D6958" w:rsidP="00D94662">
      <w:pPr>
        <w:pStyle w:val="ListParagraph"/>
        <w:numPr>
          <w:ilvl w:val="0"/>
          <w:numId w:val="1"/>
        </w:numPr>
        <w:rPr>
          <w:rFonts w:ascii="Arial" w:hAnsi="Arial" w:cs="Arial"/>
        </w:rPr>
      </w:pPr>
      <w:r>
        <w:rPr>
          <w:rFonts w:ascii="Arial" w:hAnsi="Arial" w:cs="Arial"/>
        </w:rPr>
        <w:t>It is within the zone of RSPB study areas and various environmentally sensitive areas.</w:t>
      </w:r>
    </w:p>
    <w:p w14:paraId="1614636E" w14:textId="5F8DE2B1" w:rsidR="008D6958" w:rsidRDefault="008D6958" w:rsidP="00D94662">
      <w:pPr>
        <w:pStyle w:val="ListParagraph"/>
        <w:numPr>
          <w:ilvl w:val="0"/>
          <w:numId w:val="1"/>
        </w:numPr>
        <w:rPr>
          <w:rFonts w:ascii="Arial" w:hAnsi="Arial" w:cs="Arial"/>
        </w:rPr>
      </w:pPr>
      <w:r>
        <w:rPr>
          <w:rFonts w:ascii="Arial" w:hAnsi="Arial" w:cs="Arial"/>
        </w:rPr>
        <w:t>Significant impact on the local tourist businesses and local jobs</w:t>
      </w:r>
    </w:p>
    <w:p w14:paraId="39A351EB" w14:textId="731B2EFA" w:rsidR="008D6958" w:rsidRDefault="008D6958" w:rsidP="00D94662">
      <w:pPr>
        <w:pStyle w:val="ListParagraph"/>
        <w:numPr>
          <w:ilvl w:val="0"/>
          <w:numId w:val="1"/>
        </w:numPr>
        <w:rPr>
          <w:rFonts w:ascii="Arial" w:hAnsi="Arial" w:cs="Arial"/>
        </w:rPr>
      </w:pPr>
      <w:r>
        <w:rPr>
          <w:rFonts w:ascii="Arial" w:hAnsi="Arial" w:cs="Arial"/>
        </w:rPr>
        <w:t>Significant toxic footprint of panels in manufacture and disposal.</w:t>
      </w:r>
    </w:p>
    <w:p w14:paraId="3CE7161A" w14:textId="182A5B98" w:rsidR="008D6958" w:rsidRDefault="008D6958" w:rsidP="00D94662">
      <w:pPr>
        <w:pStyle w:val="ListParagraph"/>
        <w:numPr>
          <w:ilvl w:val="0"/>
          <w:numId w:val="1"/>
        </w:numPr>
        <w:rPr>
          <w:rFonts w:ascii="Arial" w:hAnsi="Arial" w:cs="Arial"/>
        </w:rPr>
      </w:pPr>
      <w:r>
        <w:rPr>
          <w:rFonts w:ascii="Arial" w:hAnsi="Arial" w:cs="Arial"/>
        </w:rPr>
        <w:t>Risk of local contamination into water courses and local environment.</w:t>
      </w:r>
    </w:p>
    <w:p w14:paraId="5E6F0525" w14:textId="597BEFD6" w:rsidR="008D6958" w:rsidRDefault="008D6958" w:rsidP="00D94662">
      <w:pPr>
        <w:pStyle w:val="ListParagraph"/>
        <w:numPr>
          <w:ilvl w:val="0"/>
          <w:numId w:val="1"/>
        </w:numPr>
        <w:rPr>
          <w:rFonts w:ascii="Arial" w:hAnsi="Arial" w:cs="Arial"/>
        </w:rPr>
      </w:pPr>
      <w:r>
        <w:rPr>
          <w:rFonts w:ascii="Arial" w:hAnsi="Arial" w:cs="Arial"/>
        </w:rPr>
        <w:t>Undefined true carbon footprint of solar technology and manufacture.</w:t>
      </w:r>
    </w:p>
    <w:p w14:paraId="385D28B3" w14:textId="21D7990A" w:rsidR="008D6958" w:rsidRDefault="008D6958" w:rsidP="008D6958">
      <w:pPr>
        <w:rPr>
          <w:rFonts w:ascii="Arial" w:hAnsi="Arial" w:cs="Arial"/>
          <w:b/>
          <w:bCs/>
        </w:rPr>
      </w:pPr>
      <w:r>
        <w:rPr>
          <w:rFonts w:ascii="Arial" w:hAnsi="Arial" w:cs="Arial"/>
          <w:b/>
          <w:bCs/>
        </w:rPr>
        <w:lastRenderedPageBreak/>
        <w:t>The Parish Council’s submitted document convinced the WNC Planning committee to</w:t>
      </w:r>
      <w:r w:rsidRPr="00DD330C">
        <w:rPr>
          <w:rFonts w:ascii="Arial" w:hAnsi="Arial" w:cs="Arial"/>
          <w:b/>
          <w:bCs/>
          <w:u w:val="single"/>
        </w:rPr>
        <w:t xml:space="preserve"> reject</w:t>
      </w:r>
      <w:r>
        <w:rPr>
          <w:rFonts w:ascii="Arial" w:hAnsi="Arial" w:cs="Arial"/>
          <w:b/>
          <w:bCs/>
        </w:rPr>
        <w:t xml:space="preserve"> the application with a 100% vote.</w:t>
      </w:r>
    </w:p>
    <w:p w14:paraId="74041DEE" w14:textId="2B74A5B8" w:rsidR="008D6958" w:rsidRDefault="008D6958" w:rsidP="008D6958">
      <w:pPr>
        <w:rPr>
          <w:rFonts w:ascii="Arial" w:hAnsi="Arial" w:cs="Arial"/>
        </w:rPr>
      </w:pPr>
      <w:r>
        <w:rPr>
          <w:rFonts w:ascii="Arial" w:hAnsi="Arial" w:cs="Arial"/>
        </w:rPr>
        <w:t xml:space="preserve">ANESCO went to appeal. AA four-day hearing with two expensive </w:t>
      </w:r>
      <w:proofErr w:type="gramStart"/>
      <w:r>
        <w:rPr>
          <w:rFonts w:ascii="Arial" w:hAnsi="Arial" w:cs="Arial"/>
        </w:rPr>
        <w:t>KC’s</w:t>
      </w:r>
      <w:proofErr w:type="gramEnd"/>
      <w:r>
        <w:rPr>
          <w:rFonts w:ascii="Arial" w:hAnsi="Arial" w:cs="Arial"/>
        </w:rPr>
        <w:t xml:space="preserve"> resulted in the Inspector </w:t>
      </w:r>
      <w:r w:rsidRPr="00DD330C">
        <w:rPr>
          <w:rFonts w:ascii="Arial" w:hAnsi="Arial" w:cs="Arial"/>
          <w:u w:val="single"/>
        </w:rPr>
        <w:t>recomme</w:t>
      </w:r>
      <w:r w:rsidR="00DD330C">
        <w:rPr>
          <w:rFonts w:ascii="Arial" w:hAnsi="Arial" w:cs="Arial"/>
          <w:u w:val="single"/>
        </w:rPr>
        <w:t>n</w:t>
      </w:r>
      <w:r w:rsidRPr="00DD330C">
        <w:rPr>
          <w:rFonts w:ascii="Arial" w:hAnsi="Arial" w:cs="Arial"/>
          <w:u w:val="single"/>
        </w:rPr>
        <w:t>ding</w:t>
      </w:r>
      <w:r w:rsidR="00DD330C">
        <w:rPr>
          <w:rFonts w:ascii="Arial" w:hAnsi="Arial" w:cs="Arial"/>
        </w:rPr>
        <w:t xml:space="preserve"> the application. However, this then had to be submitted to the Secretary of State Mr Gove, who </w:t>
      </w:r>
      <w:r w:rsidR="00DD330C">
        <w:rPr>
          <w:rFonts w:ascii="Arial" w:hAnsi="Arial" w:cs="Arial"/>
          <w:u w:val="single"/>
        </w:rPr>
        <w:t>rejected</w:t>
      </w:r>
      <w:r w:rsidR="00DD330C">
        <w:rPr>
          <w:rFonts w:ascii="Arial" w:hAnsi="Arial" w:cs="Arial"/>
        </w:rPr>
        <w:t xml:space="preserve"> the appeal.</w:t>
      </w:r>
    </w:p>
    <w:p w14:paraId="4FB7FA95" w14:textId="013AE8E3" w:rsidR="00DD330C" w:rsidRDefault="00DD330C" w:rsidP="008D6958">
      <w:pPr>
        <w:rPr>
          <w:rFonts w:ascii="Arial" w:hAnsi="Arial" w:cs="Arial"/>
        </w:rPr>
      </w:pPr>
      <w:r>
        <w:rPr>
          <w:rFonts w:ascii="Arial" w:hAnsi="Arial" w:cs="Arial"/>
        </w:rPr>
        <w:t>ANESCO not content with the S o S decision requested a Judicial Review.</w:t>
      </w:r>
    </w:p>
    <w:p w14:paraId="78DE1B12" w14:textId="0661E959" w:rsidR="00DD330C" w:rsidRDefault="00DD330C" w:rsidP="008D6958">
      <w:pPr>
        <w:rPr>
          <w:rFonts w:ascii="Arial" w:hAnsi="Arial" w:cs="Arial"/>
        </w:rPr>
      </w:pPr>
      <w:r>
        <w:rPr>
          <w:rFonts w:ascii="Arial" w:hAnsi="Arial" w:cs="Arial"/>
        </w:rPr>
        <w:t>This is where the Judiciary consider if the S o S thoroughly understood the application and made the correct decision.</w:t>
      </w:r>
    </w:p>
    <w:p w14:paraId="7482C55E" w14:textId="60223A29" w:rsidR="00DD330C" w:rsidRDefault="00DD330C" w:rsidP="008D6958">
      <w:pPr>
        <w:rPr>
          <w:rFonts w:ascii="Arial" w:hAnsi="Arial" w:cs="Arial"/>
        </w:rPr>
      </w:pPr>
      <w:r>
        <w:rPr>
          <w:rFonts w:ascii="Arial" w:hAnsi="Arial" w:cs="Arial"/>
        </w:rPr>
        <w:t xml:space="preserve">The Judiciary </w:t>
      </w:r>
      <w:r>
        <w:rPr>
          <w:rFonts w:ascii="Arial" w:hAnsi="Arial" w:cs="Arial"/>
          <w:u w:val="single"/>
        </w:rPr>
        <w:t xml:space="preserve">threw out </w:t>
      </w:r>
      <w:r>
        <w:rPr>
          <w:rFonts w:ascii="Arial" w:hAnsi="Arial" w:cs="Arial"/>
        </w:rPr>
        <w:t>the application. That we here in Gayton thought was the end of the procedure.</w:t>
      </w:r>
    </w:p>
    <w:p w14:paraId="4C6000D5" w14:textId="6EE49FCA" w:rsidR="00DD330C" w:rsidRDefault="00DD330C" w:rsidP="008D6958">
      <w:pPr>
        <w:rPr>
          <w:rFonts w:ascii="Arial" w:hAnsi="Arial" w:cs="Arial"/>
        </w:rPr>
      </w:pPr>
      <w:r>
        <w:rPr>
          <w:rFonts w:ascii="Arial" w:hAnsi="Arial" w:cs="Arial"/>
        </w:rPr>
        <w:t xml:space="preserve">ANESCO, having spent a lot oof money on the process </w:t>
      </w:r>
      <w:r w:rsidR="00770BF9">
        <w:rPr>
          <w:rFonts w:ascii="Arial" w:hAnsi="Arial" w:cs="Arial"/>
        </w:rPr>
        <w:t>and having an ‘option’ on the land until 2026, have now decided to re-apply making some minimal changes.</w:t>
      </w:r>
    </w:p>
    <w:p w14:paraId="62A3ECBC" w14:textId="77DB6C3F" w:rsidR="00770BF9" w:rsidRPr="00770BF9" w:rsidRDefault="00770BF9" w:rsidP="00770BF9">
      <w:pPr>
        <w:pStyle w:val="ListParagraph"/>
        <w:numPr>
          <w:ilvl w:val="0"/>
          <w:numId w:val="2"/>
        </w:numPr>
        <w:rPr>
          <w:rFonts w:ascii="Arial" w:hAnsi="Arial" w:cs="Arial"/>
        </w:rPr>
      </w:pPr>
      <w:r>
        <w:rPr>
          <w:rFonts w:ascii="Arial" w:hAnsi="Arial" w:cs="Arial"/>
        </w:rPr>
        <w:t>The area outlined in the Northern site on the original application for panels is to be reduced, which they consider will address the heritage and landscape concerns. (this is the area by the Canal Cottage and the boundary to a section of the Grand Union Canal) (</w:t>
      </w:r>
      <w:r>
        <w:rPr>
          <w:rFonts w:ascii="Arial" w:hAnsi="Arial" w:cs="Arial"/>
          <w:b/>
          <w:bCs/>
          <w:i/>
          <w:iCs/>
        </w:rPr>
        <w:t>This ANESCO claim was the main reason for the rejection!)</w:t>
      </w:r>
    </w:p>
    <w:p w14:paraId="73FB88CB" w14:textId="3D067B59" w:rsidR="00770BF9" w:rsidRPr="003A10A8" w:rsidRDefault="00770BF9" w:rsidP="00770BF9">
      <w:pPr>
        <w:pStyle w:val="ListParagraph"/>
        <w:numPr>
          <w:ilvl w:val="0"/>
          <w:numId w:val="2"/>
        </w:numPr>
        <w:rPr>
          <w:rFonts w:ascii="Arial" w:hAnsi="Arial" w:cs="Arial"/>
        </w:rPr>
      </w:pPr>
      <w:r>
        <w:rPr>
          <w:rFonts w:ascii="Arial" w:hAnsi="Arial" w:cs="Arial"/>
        </w:rPr>
        <w:t>A public access area will be added to the Southern parcel for people to walk. It will either be the full perimeter of the site or a loop in the Southern part. (</w:t>
      </w:r>
      <w:r w:rsidRPr="00770BF9">
        <w:rPr>
          <w:rFonts w:ascii="Arial" w:hAnsi="Arial" w:cs="Arial"/>
          <w:b/>
          <w:bCs/>
          <w:i/>
          <w:iCs/>
        </w:rPr>
        <w:t>This has not been defined clearly and therefore speculati</w:t>
      </w:r>
      <w:r>
        <w:rPr>
          <w:rFonts w:ascii="Arial" w:hAnsi="Arial" w:cs="Arial"/>
          <w:b/>
          <w:bCs/>
          <w:i/>
          <w:iCs/>
        </w:rPr>
        <w:t>v</w:t>
      </w:r>
      <w:r w:rsidRPr="00770BF9">
        <w:rPr>
          <w:rFonts w:ascii="Arial" w:hAnsi="Arial" w:cs="Arial"/>
          <w:b/>
          <w:bCs/>
          <w:i/>
          <w:iCs/>
        </w:rPr>
        <w:t>e</w:t>
      </w:r>
      <w:r w:rsidR="003A10A8">
        <w:rPr>
          <w:rFonts w:ascii="Arial" w:hAnsi="Arial" w:cs="Arial"/>
          <w:b/>
          <w:bCs/>
          <w:i/>
          <w:iCs/>
        </w:rPr>
        <w:t>!</w:t>
      </w:r>
      <w:r>
        <w:rPr>
          <w:rFonts w:ascii="Arial" w:hAnsi="Arial" w:cs="Arial"/>
          <w:b/>
          <w:bCs/>
        </w:rPr>
        <w:t>)</w:t>
      </w:r>
    </w:p>
    <w:p w14:paraId="61A8E37E" w14:textId="77777777" w:rsidR="003A10A8" w:rsidRDefault="003A10A8" w:rsidP="00770BF9">
      <w:pPr>
        <w:pStyle w:val="ListParagraph"/>
        <w:numPr>
          <w:ilvl w:val="0"/>
          <w:numId w:val="2"/>
        </w:numPr>
        <w:rPr>
          <w:rFonts w:ascii="Arial" w:hAnsi="Arial" w:cs="Arial"/>
        </w:rPr>
      </w:pPr>
      <w:r>
        <w:rPr>
          <w:rFonts w:ascii="Arial" w:hAnsi="Arial" w:cs="Arial"/>
        </w:rPr>
        <w:t xml:space="preserve">It has not been possible to get ANESCO to update the transport route ahead of submitting the new application, but they have stated that they will look into the viability of using a new access adjacent to the Southern parcel, (at the junction of Back Lane and </w:t>
      </w:r>
      <w:proofErr w:type="spellStart"/>
      <w:r>
        <w:rPr>
          <w:rFonts w:ascii="Arial" w:hAnsi="Arial" w:cs="Arial"/>
        </w:rPr>
        <w:t>Blisworth</w:t>
      </w:r>
      <w:proofErr w:type="spellEnd"/>
      <w:r>
        <w:rPr>
          <w:rFonts w:ascii="Arial" w:hAnsi="Arial" w:cs="Arial"/>
        </w:rPr>
        <w:t xml:space="preserve"> Road) to avoid the need to go through the village</w:t>
      </w:r>
      <w:r w:rsidRPr="003A10A8">
        <w:rPr>
          <w:rFonts w:ascii="Arial" w:hAnsi="Arial" w:cs="Arial"/>
          <w:b/>
          <w:bCs/>
          <w:i/>
          <w:iCs/>
        </w:rPr>
        <w:t xml:space="preserve">.(This indicates either </w:t>
      </w:r>
      <w:proofErr w:type="spellStart"/>
      <w:r w:rsidRPr="003A10A8">
        <w:rPr>
          <w:rFonts w:ascii="Arial" w:hAnsi="Arial" w:cs="Arial"/>
          <w:b/>
          <w:bCs/>
          <w:i/>
          <w:iCs/>
        </w:rPr>
        <w:t>Blisworth</w:t>
      </w:r>
      <w:proofErr w:type="spellEnd"/>
      <w:r w:rsidRPr="003A10A8">
        <w:rPr>
          <w:rFonts w:ascii="Arial" w:hAnsi="Arial" w:cs="Arial"/>
          <w:b/>
          <w:bCs/>
          <w:i/>
          <w:iCs/>
        </w:rPr>
        <w:t xml:space="preserve"> Road or Bugbrooke Road past the Primary School with site entry adjacent to a row of cottages. At this point articulated lorries will off-load in this field, then transported by smaller vehicles down to the sites off Milton Road</w:t>
      </w:r>
      <w:r>
        <w:rPr>
          <w:rFonts w:ascii="Arial" w:hAnsi="Arial" w:cs="Arial"/>
          <w:b/>
          <w:bCs/>
          <w:i/>
          <w:iCs/>
        </w:rPr>
        <w:t>)</w:t>
      </w:r>
      <w:r>
        <w:rPr>
          <w:rFonts w:ascii="Arial" w:hAnsi="Arial" w:cs="Arial"/>
        </w:rPr>
        <w:t>.</w:t>
      </w:r>
    </w:p>
    <w:p w14:paraId="243E3C52" w14:textId="77777777" w:rsidR="00801AA6" w:rsidRDefault="003A10A8" w:rsidP="00770BF9">
      <w:pPr>
        <w:pStyle w:val="ListParagraph"/>
        <w:numPr>
          <w:ilvl w:val="0"/>
          <w:numId w:val="2"/>
        </w:numPr>
        <w:rPr>
          <w:rFonts w:ascii="Arial" w:hAnsi="Arial" w:cs="Arial"/>
        </w:rPr>
      </w:pPr>
      <w:r>
        <w:rPr>
          <w:rFonts w:ascii="Arial" w:hAnsi="Arial" w:cs="Arial"/>
        </w:rPr>
        <w:t>An additional mitigation ANESCO will consider</w:t>
      </w:r>
      <w:r w:rsidR="00801AA6">
        <w:rPr>
          <w:rFonts w:ascii="Arial" w:hAnsi="Arial" w:cs="Arial"/>
        </w:rPr>
        <w:t xml:space="preserve"> would be a </w:t>
      </w:r>
      <w:r w:rsidR="00801AA6" w:rsidRPr="00801AA6">
        <w:rPr>
          <w:rFonts w:ascii="Arial" w:hAnsi="Arial" w:cs="Arial"/>
          <w:u w:val="single"/>
        </w:rPr>
        <w:t>contribution</w:t>
      </w:r>
      <w:r w:rsidR="00801AA6">
        <w:rPr>
          <w:rFonts w:ascii="Arial" w:hAnsi="Arial" w:cs="Arial"/>
        </w:rPr>
        <w:t xml:space="preserve"> to additional street lighting in the village.</w:t>
      </w:r>
    </w:p>
    <w:p w14:paraId="29141A4C" w14:textId="77777777" w:rsidR="00801AA6" w:rsidRDefault="00801AA6" w:rsidP="00801AA6">
      <w:pPr>
        <w:rPr>
          <w:rFonts w:ascii="Arial" w:hAnsi="Arial" w:cs="Arial"/>
          <w:b/>
          <w:bCs/>
        </w:rPr>
      </w:pPr>
      <w:r>
        <w:rPr>
          <w:rFonts w:ascii="Arial" w:hAnsi="Arial" w:cs="Arial"/>
          <w:b/>
          <w:bCs/>
        </w:rPr>
        <w:t>These amendments do not address the major issues outlined in the document submitted by your Parish Council and which WNC acknowledged in the original application.</w:t>
      </w:r>
    </w:p>
    <w:p w14:paraId="506857F7" w14:textId="03F8D0ED" w:rsidR="003A10A8" w:rsidRPr="00801AA6" w:rsidRDefault="00801AA6" w:rsidP="00801AA6">
      <w:pPr>
        <w:rPr>
          <w:rFonts w:ascii="Arial" w:hAnsi="Arial" w:cs="Arial"/>
        </w:rPr>
      </w:pPr>
      <w:r>
        <w:rPr>
          <w:rFonts w:ascii="Arial" w:hAnsi="Arial" w:cs="Arial"/>
          <w:b/>
          <w:bCs/>
        </w:rPr>
        <w:t xml:space="preserve">I would just add that </w:t>
      </w:r>
      <w:proofErr w:type="gramStart"/>
      <w:r>
        <w:rPr>
          <w:rFonts w:ascii="Arial" w:hAnsi="Arial" w:cs="Arial"/>
          <w:b/>
          <w:bCs/>
        </w:rPr>
        <w:t>WNC</w:t>
      </w:r>
      <w:proofErr w:type="gramEnd"/>
      <w:r>
        <w:rPr>
          <w:rFonts w:ascii="Arial" w:hAnsi="Arial" w:cs="Arial"/>
          <w:b/>
          <w:bCs/>
        </w:rPr>
        <w:t xml:space="preserve"> and an independent inspector complimented the sub-committee on the accuracy and content of the </w:t>
      </w:r>
      <w:proofErr w:type="gramStart"/>
      <w:r>
        <w:rPr>
          <w:rFonts w:ascii="Arial" w:hAnsi="Arial" w:cs="Arial"/>
          <w:b/>
          <w:bCs/>
        </w:rPr>
        <w:t>47 page</w:t>
      </w:r>
      <w:proofErr w:type="gramEnd"/>
      <w:r>
        <w:rPr>
          <w:rFonts w:ascii="Arial" w:hAnsi="Arial" w:cs="Arial"/>
          <w:b/>
          <w:bCs/>
        </w:rPr>
        <w:t xml:space="preserve"> document that caused WNC to reject the original application.</w:t>
      </w:r>
      <w:r w:rsidR="003A10A8" w:rsidRPr="00801AA6">
        <w:rPr>
          <w:rFonts w:ascii="Arial" w:hAnsi="Arial" w:cs="Arial"/>
        </w:rPr>
        <w:t xml:space="preserve">          </w:t>
      </w:r>
    </w:p>
    <w:sectPr w:rsidR="003A10A8" w:rsidRPr="00801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42C69"/>
    <w:multiLevelType w:val="hybridMultilevel"/>
    <w:tmpl w:val="C7BA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6F2787"/>
    <w:multiLevelType w:val="hybridMultilevel"/>
    <w:tmpl w:val="5686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514378">
    <w:abstractNumId w:val="0"/>
  </w:num>
  <w:num w:numId="2" w16cid:durableId="177093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17"/>
    <w:rsid w:val="00144056"/>
    <w:rsid w:val="003A10A8"/>
    <w:rsid w:val="004F7D2A"/>
    <w:rsid w:val="00770BF9"/>
    <w:rsid w:val="00774503"/>
    <w:rsid w:val="007E4417"/>
    <w:rsid w:val="00801AA6"/>
    <w:rsid w:val="008D6958"/>
    <w:rsid w:val="00940210"/>
    <w:rsid w:val="00D94662"/>
    <w:rsid w:val="00DD330C"/>
    <w:rsid w:val="00FF23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67F3"/>
  <w15:chartTrackingRefBased/>
  <w15:docId w15:val="{B469B448-397D-4771-9E24-CA557BF5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417"/>
    <w:rPr>
      <w:rFonts w:eastAsiaTheme="majorEastAsia" w:cstheme="majorBidi"/>
      <w:color w:val="272727" w:themeColor="text1" w:themeTint="D8"/>
    </w:rPr>
  </w:style>
  <w:style w:type="paragraph" w:styleId="Title">
    <w:name w:val="Title"/>
    <w:basedOn w:val="Normal"/>
    <w:next w:val="Normal"/>
    <w:link w:val="TitleChar"/>
    <w:uiPriority w:val="10"/>
    <w:qFormat/>
    <w:rsid w:val="007E4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417"/>
    <w:pPr>
      <w:spacing w:before="160"/>
      <w:jc w:val="center"/>
    </w:pPr>
    <w:rPr>
      <w:i/>
      <w:iCs/>
      <w:color w:val="404040" w:themeColor="text1" w:themeTint="BF"/>
    </w:rPr>
  </w:style>
  <w:style w:type="character" w:customStyle="1" w:styleId="QuoteChar">
    <w:name w:val="Quote Char"/>
    <w:basedOn w:val="DefaultParagraphFont"/>
    <w:link w:val="Quote"/>
    <w:uiPriority w:val="29"/>
    <w:rsid w:val="007E4417"/>
    <w:rPr>
      <w:i/>
      <w:iCs/>
      <w:color w:val="404040" w:themeColor="text1" w:themeTint="BF"/>
    </w:rPr>
  </w:style>
  <w:style w:type="paragraph" w:styleId="ListParagraph">
    <w:name w:val="List Paragraph"/>
    <w:basedOn w:val="Normal"/>
    <w:uiPriority w:val="34"/>
    <w:qFormat/>
    <w:rsid w:val="007E4417"/>
    <w:pPr>
      <w:ind w:left="720"/>
      <w:contextualSpacing/>
    </w:pPr>
  </w:style>
  <w:style w:type="character" w:styleId="IntenseEmphasis">
    <w:name w:val="Intense Emphasis"/>
    <w:basedOn w:val="DefaultParagraphFont"/>
    <w:uiPriority w:val="21"/>
    <w:qFormat/>
    <w:rsid w:val="007E4417"/>
    <w:rPr>
      <w:i/>
      <w:iCs/>
      <w:color w:val="0F4761" w:themeColor="accent1" w:themeShade="BF"/>
    </w:rPr>
  </w:style>
  <w:style w:type="paragraph" w:styleId="IntenseQuote">
    <w:name w:val="Intense Quote"/>
    <w:basedOn w:val="Normal"/>
    <w:next w:val="Normal"/>
    <w:link w:val="IntenseQuoteChar"/>
    <w:uiPriority w:val="30"/>
    <w:qFormat/>
    <w:rsid w:val="007E4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417"/>
    <w:rPr>
      <w:i/>
      <w:iCs/>
      <w:color w:val="0F4761" w:themeColor="accent1" w:themeShade="BF"/>
    </w:rPr>
  </w:style>
  <w:style w:type="character" w:styleId="IntenseReference">
    <w:name w:val="Intense Reference"/>
    <w:basedOn w:val="DefaultParagraphFont"/>
    <w:uiPriority w:val="32"/>
    <w:qFormat/>
    <w:rsid w:val="007E4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Clarke</dc:creator>
  <cp:keywords/>
  <dc:description/>
  <cp:lastModifiedBy>Roger Clarke</cp:lastModifiedBy>
  <cp:revision>1</cp:revision>
  <dcterms:created xsi:type="dcterms:W3CDTF">2025-08-28T15:36:00Z</dcterms:created>
  <dcterms:modified xsi:type="dcterms:W3CDTF">2025-08-28T16:59:00Z</dcterms:modified>
</cp:coreProperties>
</file>